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90475">
      <w:pPr>
        <w:jc w:val="center"/>
        <w:rPr>
          <w:rFonts w:hint="eastAsia" w:ascii="黑体" w:eastAsia="黑体"/>
          <w:b/>
          <w:sz w:val="36"/>
          <w:szCs w:val="36"/>
        </w:rPr>
      </w:pPr>
      <w:r>
        <w:rPr>
          <w:rFonts w:hint="eastAsia" w:ascii="黑体" w:eastAsia="黑体"/>
          <w:b/>
          <w:sz w:val="36"/>
          <w:szCs w:val="36"/>
        </w:rPr>
        <w:t>湛江市麻章市政维护站</w:t>
      </w:r>
    </w:p>
    <w:p w14:paraId="5BF11CD8">
      <w:pPr>
        <w:jc w:val="center"/>
        <w:rPr>
          <w:rFonts w:ascii="黑体" w:eastAsia="黑体"/>
          <w:b/>
          <w:sz w:val="36"/>
          <w:szCs w:val="36"/>
        </w:rPr>
      </w:pPr>
      <w:r>
        <w:rPr>
          <w:rFonts w:hint="eastAsia" w:ascii="黑体" w:eastAsia="黑体"/>
          <w:b/>
          <w:sz w:val="36"/>
          <w:szCs w:val="36"/>
        </w:rPr>
        <w:t>201</w:t>
      </w:r>
      <w:r>
        <w:rPr>
          <w:rFonts w:hint="eastAsia" w:ascii="黑体" w:eastAsia="黑体"/>
          <w:b/>
          <w:sz w:val="36"/>
          <w:szCs w:val="36"/>
          <w:lang w:val="en-US" w:eastAsia="zh-CN"/>
        </w:rPr>
        <w:t>5</w:t>
      </w:r>
      <w:r>
        <w:rPr>
          <w:rFonts w:hint="eastAsia" w:ascii="黑体" w:eastAsia="黑体"/>
          <w:b/>
          <w:sz w:val="36"/>
          <w:szCs w:val="36"/>
        </w:rPr>
        <w:t>年度</w:t>
      </w:r>
      <w:r>
        <w:rPr>
          <w:rFonts w:hint="eastAsia" w:ascii="黑体" w:eastAsia="黑体"/>
          <w:b/>
          <w:sz w:val="36"/>
          <w:szCs w:val="36"/>
          <w:lang w:eastAsia="zh-CN"/>
        </w:rPr>
        <w:t>预</w:t>
      </w:r>
      <w:r>
        <w:rPr>
          <w:rFonts w:hint="eastAsia" w:ascii="黑体" w:eastAsia="黑体"/>
          <w:b/>
          <w:sz w:val="36"/>
          <w:szCs w:val="36"/>
        </w:rPr>
        <w:t>算</w:t>
      </w:r>
      <w:r>
        <w:rPr>
          <w:rFonts w:hint="eastAsia" w:ascii="黑体" w:eastAsia="黑体"/>
          <w:b/>
          <w:sz w:val="36"/>
          <w:szCs w:val="36"/>
          <w:lang w:eastAsia="zh-CN"/>
        </w:rPr>
        <w:t>说明</w:t>
      </w:r>
    </w:p>
    <w:p w14:paraId="52314CC5">
      <w:pPr>
        <w:ind w:firstLine="867" w:firstLineChars="240"/>
        <w:rPr>
          <w:rFonts w:ascii="仿宋_GB2312" w:eastAsia="仿宋_GB2312"/>
          <w:b/>
          <w:sz w:val="36"/>
          <w:szCs w:val="36"/>
        </w:rPr>
      </w:pPr>
    </w:p>
    <w:p w14:paraId="0460B7D4">
      <w:pPr>
        <w:spacing w:line="720" w:lineRule="exact"/>
        <w:ind w:firstLine="420" w:firstLineChars="150"/>
        <w:rPr>
          <w:rFonts w:ascii="仿宋_GB2312" w:eastAsia="仿宋_GB2312"/>
          <w:sz w:val="28"/>
          <w:szCs w:val="28"/>
        </w:rPr>
      </w:pPr>
      <w:r>
        <w:rPr>
          <w:rFonts w:hint="eastAsia" w:ascii="仿宋_GB2312" w:eastAsia="仿宋_GB2312"/>
          <w:sz w:val="28"/>
          <w:szCs w:val="28"/>
        </w:rPr>
        <w:t>一、本 单 位 基 本 情 况</w:t>
      </w:r>
    </w:p>
    <w:p w14:paraId="4633569D">
      <w:pPr>
        <w:spacing w:line="600" w:lineRule="exact"/>
        <w:ind w:firstLine="688" w:firstLineChars="246"/>
        <w:rPr>
          <w:rFonts w:ascii="仿宋_GB2312" w:eastAsia="仿宋_GB2312"/>
          <w:sz w:val="28"/>
          <w:szCs w:val="28"/>
        </w:rPr>
      </w:pPr>
      <w:r>
        <w:rPr>
          <w:rFonts w:hint="eastAsia" w:ascii="仿宋_GB2312" w:eastAsia="仿宋_GB2312"/>
          <w:sz w:val="28"/>
          <w:szCs w:val="28"/>
        </w:rPr>
        <w:t>1、我单位是属于湛江市城市综合管理局管辖下的财政全额拨款的科级事业单位。在编人员3人,其中</w:t>
      </w:r>
      <w:r>
        <w:rPr>
          <w:rFonts w:hint="eastAsia" w:ascii="仿宋_GB2312" w:eastAsia="仿宋_GB2312"/>
          <w:sz w:val="28"/>
          <w:szCs w:val="28"/>
          <w:lang w:eastAsia="zh-CN"/>
        </w:rPr>
        <w:t>正</w:t>
      </w:r>
      <w:r>
        <w:rPr>
          <w:rFonts w:hint="eastAsia" w:ascii="仿宋_GB2312" w:eastAsia="仿宋_GB2312"/>
          <w:sz w:val="28"/>
          <w:szCs w:val="28"/>
        </w:rPr>
        <w:t>科级干部1人</w:t>
      </w:r>
      <w:r>
        <w:rPr>
          <w:rFonts w:hint="eastAsia" w:ascii="仿宋_GB2312" w:eastAsia="仿宋_GB2312"/>
          <w:sz w:val="28"/>
          <w:szCs w:val="28"/>
          <w:lang w:eastAsia="zh-CN"/>
        </w:rPr>
        <w:t>、</w:t>
      </w:r>
      <w:r>
        <w:rPr>
          <w:rFonts w:hint="eastAsia" w:ascii="仿宋_GB2312" w:eastAsia="仿宋_GB2312"/>
          <w:sz w:val="28"/>
          <w:szCs w:val="28"/>
        </w:rPr>
        <w:t>副科级干部1人、技术工人</w:t>
      </w:r>
      <w:r>
        <w:rPr>
          <w:rFonts w:hint="eastAsia" w:ascii="仿宋_GB2312" w:eastAsia="仿宋_GB2312"/>
          <w:sz w:val="28"/>
          <w:szCs w:val="28"/>
          <w:lang w:val="en-US" w:eastAsia="zh-CN"/>
        </w:rPr>
        <w:t>1</w:t>
      </w:r>
      <w:r>
        <w:rPr>
          <w:rFonts w:hint="eastAsia" w:ascii="仿宋_GB2312" w:eastAsia="仿宋_GB2312"/>
          <w:sz w:val="28"/>
          <w:szCs w:val="28"/>
        </w:rPr>
        <w:t>人。离休人员</w:t>
      </w:r>
      <w:r>
        <w:rPr>
          <w:rFonts w:hint="eastAsia" w:ascii="仿宋_GB2312" w:eastAsia="仿宋_GB2312"/>
          <w:sz w:val="28"/>
          <w:szCs w:val="28"/>
          <w:lang w:val="en-US" w:eastAsia="zh-CN"/>
        </w:rPr>
        <w:t>1</w:t>
      </w:r>
      <w:r>
        <w:rPr>
          <w:rFonts w:hint="eastAsia" w:ascii="仿宋_GB2312" w:eastAsia="仿宋_GB2312"/>
          <w:sz w:val="28"/>
          <w:szCs w:val="28"/>
        </w:rPr>
        <w:t>人，退休人员2</w:t>
      </w:r>
      <w:r>
        <w:rPr>
          <w:rFonts w:hint="eastAsia" w:ascii="仿宋_GB2312" w:eastAsia="仿宋_GB2312"/>
          <w:sz w:val="28"/>
          <w:szCs w:val="28"/>
          <w:lang w:val="en-US" w:eastAsia="zh-CN"/>
        </w:rPr>
        <w:t>4</w:t>
      </w:r>
      <w:r>
        <w:rPr>
          <w:rFonts w:hint="eastAsia" w:ascii="仿宋_GB2312" w:eastAsia="仿宋_GB2312"/>
          <w:sz w:val="28"/>
          <w:szCs w:val="28"/>
        </w:rPr>
        <w:t>人</w:t>
      </w:r>
      <w:r>
        <w:rPr>
          <w:rFonts w:hint="eastAsia" w:ascii="仿宋_GB2312" w:eastAsia="仿宋_GB2312"/>
          <w:sz w:val="28"/>
          <w:szCs w:val="28"/>
          <w:lang w:val="en-US" w:eastAsia="zh-CN"/>
        </w:rPr>
        <w:t>,使用空编聘请临时工15人</w:t>
      </w:r>
      <w:r>
        <w:rPr>
          <w:rFonts w:hint="eastAsia" w:ascii="仿宋_GB2312" w:eastAsia="仿宋_GB2312"/>
          <w:sz w:val="28"/>
          <w:szCs w:val="28"/>
        </w:rPr>
        <w:t>。主要</w:t>
      </w:r>
      <w:r>
        <w:rPr>
          <w:rFonts w:hint="eastAsia" w:ascii="仿宋_GB2312" w:eastAsia="仿宋_GB2312"/>
          <w:sz w:val="28"/>
          <w:szCs w:val="28"/>
          <w:lang w:eastAsia="zh-CN"/>
        </w:rPr>
        <w:t>负责麻章区内三座污水泵站</w:t>
      </w:r>
      <w:r>
        <w:rPr>
          <w:rFonts w:hint="eastAsia" w:ascii="仿宋_GB2312" w:eastAsia="仿宋_GB2312"/>
          <w:sz w:val="28"/>
          <w:szCs w:val="28"/>
          <w:lang w:val="en-US" w:eastAsia="zh-CN"/>
        </w:rPr>
        <w:t>的维护工作；</w:t>
      </w:r>
      <w:r>
        <w:rPr>
          <w:rFonts w:hint="eastAsia" w:ascii="仿宋_GB2312" w:eastAsia="仿宋_GB2312"/>
          <w:sz w:val="28"/>
          <w:szCs w:val="28"/>
        </w:rPr>
        <w:t>维修护</w:t>
      </w:r>
      <w:r>
        <w:rPr>
          <w:rFonts w:hint="eastAsia" w:ascii="仿宋_GB2312" w:eastAsia="仿宋_GB2312"/>
          <w:sz w:val="28"/>
          <w:szCs w:val="28"/>
          <w:lang w:eastAsia="zh-CN"/>
        </w:rPr>
        <w:t>理</w:t>
      </w:r>
      <w:r>
        <w:rPr>
          <w:rFonts w:hint="eastAsia" w:ascii="仿宋_GB2312" w:eastAsia="仿宋_GB2312"/>
          <w:sz w:val="28"/>
          <w:szCs w:val="28"/>
          <w:lang w:val="en-US" w:eastAsia="zh-CN"/>
        </w:rPr>
        <w:t>鸭槽干渠和</w:t>
      </w:r>
      <w:r>
        <w:rPr>
          <w:rFonts w:hint="eastAsia" w:ascii="仿宋_GB2312" w:eastAsia="仿宋_GB2312"/>
          <w:sz w:val="28"/>
          <w:szCs w:val="28"/>
        </w:rPr>
        <w:t>堵海大堤的各项工作。</w:t>
      </w:r>
    </w:p>
    <w:p w14:paraId="01AE1AF0">
      <w:pPr>
        <w:spacing w:line="720" w:lineRule="exact"/>
        <w:ind w:firstLine="420" w:firstLineChars="150"/>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预算</w:t>
      </w:r>
      <w:r>
        <w:rPr>
          <w:rFonts w:hint="eastAsia" w:ascii="仿宋_GB2312" w:eastAsia="仿宋_GB2312"/>
          <w:sz w:val="28"/>
          <w:szCs w:val="28"/>
        </w:rPr>
        <w:t>年度的主要工作任务</w:t>
      </w:r>
    </w:p>
    <w:p w14:paraId="0B638CEC">
      <w:pPr>
        <w:spacing w:line="720" w:lineRule="exact"/>
        <w:ind w:firstLine="420" w:firstLineChars="150"/>
        <w:rPr>
          <w:rFonts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5</w:t>
      </w:r>
      <w:r>
        <w:rPr>
          <w:rFonts w:hint="eastAsia" w:ascii="仿宋_GB2312" w:eastAsia="仿宋_GB2312"/>
          <w:sz w:val="28"/>
          <w:szCs w:val="28"/>
        </w:rPr>
        <w:t>年，湛江</w:t>
      </w:r>
      <w:r>
        <w:rPr>
          <w:rFonts w:hint="eastAsia" w:ascii="仿宋_GB2312" w:eastAsia="仿宋_GB2312"/>
          <w:sz w:val="28"/>
          <w:szCs w:val="28"/>
          <w:lang w:eastAsia="zh-CN"/>
        </w:rPr>
        <w:t>市麻章市政维护站</w:t>
      </w:r>
      <w:r>
        <w:rPr>
          <w:rFonts w:hint="eastAsia" w:ascii="仿宋_GB2312" w:eastAsia="仿宋_GB2312"/>
          <w:sz w:val="28"/>
          <w:szCs w:val="28"/>
        </w:rPr>
        <w:t>人员在城市综合管理局的领导下，在一年的工作任务中，认真履行职责，完成了市政府赋予</w:t>
      </w:r>
      <w:r>
        <w:rPr>
          <w:rFonts w:hint="eastAsia" w:ascii="仿宋_GB2312" w:eastAsia="仿宋_GB2312"/>
          <w:sz w:val="28"/>
          <w:szCs w:val="28"/>
          <w:lang w:eastAsia="zh-CN"/>
        </w:rPr>
        <w:t>我站</w:t>
      </w:r>
      <w:r>
        <w:rPr>
          <w:rFonts w:hint="eastAsia" w:ascii="仿宋_GB2312" w:eastAsia="仿宋_GB2312"/>
          <w:sz w:val="28"/>
          <w:szCs w:val="28"/>
        </w:rPr>
        <w:t>的各项工作</w:t>
      </w:r>
      <w:r>
        <w:rPr>
          <w:rFonts w:hint="eastAsia" w:ascii="仿宋_GB2312" w:eastAsia="仿宋_GB2312"/>
          <w:sz w:val="28"/>
          <w:szCs w:val="28"/>
          <w:lang w:eastAsia="zh-CN"/>
        </w:rPr>
        <w:t>如下：</w:t>
      </w:r>
      <w:r>
        <w:rPr>
          <w:rFonts w:hint="eastAsia" w:ascii="仿宋_GB2312" w:eastAsia="仿宋_GB2312"/>
          <w:sz w:val="28"/>
          <w:szCs w:val="28"/>
          <w:lang w:val="en-US" w:eastAsia="zh-CN"/>
        </w:rPr>
        <w:t>1、</w:t>
      </w:r>
      <w:r>
        <w:rPr>
          <w:rFonts w:hint="eastAsia" w:ascii="仿宋_GB2312" w:eastAsia="仿宋_GB2312"/>
          <w:sz w:val="28"/>
          <w:szCs w:val="28"/>
          <w:lang w:eastAsia="zh-CN"/>
        </w:rPr>
        <w:t>抽污水</w:t>
      </w:r>
      <w:r>
        <w:rPr>
          <w:rFonts w:hint="eastAsia" w:ascii="仿宋_GB2312" w:eastAsia="仿宋_GB2312"/>
          <w:sz w:val="28"/>
          <w:szCs w:val="28"/>
          <w:lang w:val="en-US" w:eastAsia="zh-CN"/>
        </w:rPr>
        <w:t>903万立方米，2、清垃圾528立方米，3、清淤泥1440立方米，4、维修东海大堤2925平方米，5、维修水泵27台次，6、鸭槽干渠的日常维护工作，7、完成单位筹建、开办事项。</w:t>
      </w:r>
    </w:p>
    <w:p w14:paraId="106DA7EA">
      <w:pPr>
        <w:spacing w:line="720" w:lineRule="exact"/>
        <w:ind w:firstLine="630" w:firstLineChars="225"/>
        <w:rPr>
          <w:rFonts w:ascii="仿宋_GB2312" w:eastAsia="仿宋_GB2312"/>
          <w:sz w:val="28"/>
          <w:szCs w:val="28"/>
        </w:rPr>
      </w:pPr>
      <w:r>
        <w:rPr>
          <w:rFonts w:hint="eastAsia" w:ascii="仿宋_GB2312" w:eastAsia="仿宋_GB2312"/>
          <w:sz w:val="28"/>
          <w:szCs w:val="28"/>
        </w:rPr>
        <w:t>二、</w:t>
      </w:r>
      <w:r>
        <w:rPr>
          <w:rFonts w:hint="eastAsia" w:ascii="仿宋_GB2312" w:eastAsia="仿宋_GB2312"/>
          <w:sz w:val="28"/>
          <w:szCs w:val="28"/>
          <w:lang w:eastAsia="zh-CN"/>
        </w:rPr>
        <w:t>本年预算收入</w:t>
      </w:r>
    </w:p>
    <w:p w14:paraId="24722638">
      <w:pPr>
        <w:spacing w:line="720" w:lineRule="exact"/>
        <w:ind w:firstLine="630" w:firstLineChars="225"/>
        <w:rPr>
          <w:rFonts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5</w:t>
      </w:r>
      <w:r>
        <w:rPr>
          <w:rFonts w:hint="eastAsia" w:ascii="仿宋_GB2312" w:eastAsia="仿宋_GB2312"/>
          <w:sz w:val="28"/>
          <w:szCs w:val="28"/>
        </w:rPr>
        <w:t>年我单位总</w:t>
      </w:r>
      <w:r>
        <w:rPr>
          <w:rFonts w:hint="eastAsia" w:ascii="仿宋_GB2312" w:eastAsia="仿宋_GB2312"/>
          <w:sz w:val="28"/>
          <w:szCs w:val="28"/>
          <w:lang w:eastAsia="zh-CN"/>
        </w:rPr>
        <w:t>收入预算</w:t>
      </w:r>
      <w:r>
        <w:rPr>
          <w:rFonts w:hint="eastAsia" w:ascii="仿宋_GB2312" w:eastAsia="仿宋_GB2312"/>
          <w:sz w:val="28"/>
          <w:szCs w:val="28"/>
        </w:rPr>
        <w:t>合计</w:t>
      </w:r>
      <w:r>
        <w:rPr>
          <w:rFonts w:hint="eastAsia" w:ascii="仿宋_GB2312" w:eastAsia="仿宋_GB2312"/>
          <w:sz w:val="28"/>
          <w:szCs w:val="28"/>
          <w:lang w:val="en-US" w:eastAsia="zh-CN"/>
        </w:rPr>
        <w:t>352.31</w:t>
      </w:r>
      <w:r>
        <w:rPr>
          <w:rFonts w:hint="eastAsia" w:ascii="仿宋_GB2312" w:eastAsia="仿宋_GB2312"/>
          <w:sz w:val="28"/>
          <w:szCs w:val="28"/>
        </w:rPr>
        <w:t>万元，其中，</w:t>
      </w:r>
      <w:r>
        <w:rPr>
          <w:rFonts w:hint="eastAsia" w:ascii="仿宋_GB2312" w:eastAsia="仿宋_GB2312"/>
          <w:sz w:val="28"/>
          <w:szCs w:val="28"/>
          <w:lang w:eastAsia="zh-CN"/>
        </w:rPr>
        <w:t>财政拨款</w:t>
      </w:r>
      <w:r>
        <w:rPr>
          <w:rFonts w:hint="eastAsia" w:ascii="仿宋_GB2312" w:eastAsia="仿宋_GB2312"/>
          <w:sz w:val="28"/>
          <w:szCs w:val="28"/>
          <w:lang w:val="en-US" w:eastAsia="zh-CN"/>
        </w:rPr>
        <w:t>352.31万元，行政事业性收入0万元，国有资源（资产）有偿使用收入0万元，其他收入0万元。</w:t>
      </w:r>
    </w:p>
    <w:p w14:paraId="0D922467">
      <w:pPr>
        <w:spacing w:line="720" w:lineRule="exact"/>
        <w:ind w:firstLine="630" w:firstLineChars="225"/>
        <w:rPr>
          <w:rFonts w:ascii="仿宋_GB2312" w:eastAsia="仿宋_GB2312"/>
          <w:sz w:val="28"/>
          <w:szCs w:val="28"/>
        </w:rPr>
      </w:pPr>
      <w:r>
        <w:rPr>
          <w:rFonts w:hint="eastAsia" w:ascii="仿宋_GB2312" w:eastAsia="仿宋_GB2312"/>
          <w:sz w:val="28"/>
          <w:szCs w:val="28"/>
        </w:rPr>
        <w:t>三、</w:t>
      </w:r>
      <w:r>
        <w:rPr>
          <w:rFonts w:hint="eastAsia" w:ascii="仿宋_GB2312" w:eastAsia="仿宋_GB2312"/>
          <w:sz w:val="28"/>
          <w:szCs w:val="28"/>
          <w:lang w:eastAsia="zh-CN"/>
        </w:rPr>
        <w:t>本年预算支出</w:t>
      </w:r>
    </w:p>
    <w:p w14:paraId="0B038949">
      <w:pPr>
        <w:spacing w:line="720" w:lineRule="exact"/>
        <w:ind w:firstLine="630" w:firstLineChars="225"/>
        <w:rPr>
          <w:rFonts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5</w:t>
      </w:r>
      <w:r>
        <w:rPr>
          <w:rFonts w:hint="eastAsia" w:ascii="仿宋_GB2312" w:eastAsia="仿宋_GB2312"/>
          <w:sz w:val="28"/>
          <w:szCs w:val="28"/>
        </w:rPr>
        <w:t>年我单位</w:t>
      </w:r>
      <w:r>
        <w:rPr>
          <w:rFonts w:hint="eastAsia" w:ascii="仿宋_GB2312" w:eastAsia="仿宋_GB2312"/>
          <w:sz w:val="28"/>
          <w:szCs w:val="28"/>
          <w:lang w:val="en-US" w:eastAsia="zh-CN"/>
        </w:rPr>
        <w:t>预算内经费拨款具体构成：人员支出118.2万元，正常维护支出64.21万元，专项经费69.9万元（具体包括：因需购买生产工具5万元、办公设备10万元、自卸车1辆14万元、皮卡车1辆12万元、国产发电机组3万元、板房4.5万元、租用办公场所租金8.4万元、搬迁修缮费10万元、东海大堤垃圾清运费3万元）。</w:t>
      </w:r>
    </w:p>
    <w:p w14:paraId="37492565">
      <w:pPr>
        <w:spacing w:line="720" w:lineRule="exact"/>
        <w:ind w:firstLine="630" w:firstLineChars="225"/>
        <w:rPr>
          <w:rFonts w:ascii="仿宋_GB2312" w:eastAsia="仿宋_GB2312"/>
          <w:sz w:val="28"/>
          <w:szCs w:val="28"/>
        </w:rPr>
      </w:pPr>
      <w:r>
        <w:rPr>
          <w:rFonts w:hint="eastAsia" w:ascii="仿宋_GB2312" w:eastAsia="仿宋_GB2312"/>
          <w:sz w:val="28"/>
          <w:szCs w:val="28"/>
        </w:rPr>
        <w:t>四、</w:t>
      </w:r>
      <w:r>
        <w:rPr>
          <w:rFonts w:hint="eastAsia" w:ascii="仿宋_GB2312" w:eastAsia="仿宋_GB2312"/>
          <w:sz w:val="28"/>
          <w:szCs w:val="28"/>
          <w:lang w:eastAsia="zh-CN"/>
        </w:rPr>
        <w:t>本年</w:t>
      </w:r>
      <w:r>
        <w:rPr>
          <w:rFonts w:hint="eastAsia" w:ascii="仿宋_GB2312" w:eastAsia="仿宋_GB2312"/>
          <w:sz w:val="28"/>
          <w:szCs w:val="28"/>
        </w:rPr>
        <w:t>“三公</w:t>
      </w:r>
      <w:r>
        <w:rPr>
          <w:rFonts w:hint="eastAsia" w:ascii="仿宋_GB2312" w:eastAsia="仿宋_GB2312"/>
          <w:sz w:val="28"/>
          <w:szCs w:val="28"/>
          <w:lang w:eastAsia="zh-CN"/>
        </w:rPr>
        <w:t>”</w:t>
      </w:r>
      <w:r>
        <w:rPr>
          <w:rFonts w:hint="eastAsia" w:ascii="仿宋_GB2312" w:eastAsia="仿宋_GB2312"/>
          <w:sz w:val="28"/>
          <w:szCs w:val="28"/>
        </w:rPr>
        <w:t>经费</w:t>
      </w:r>
      <w:r>
        <w:rPr>
          <w:rFonts w:hint="eastAsia" w:ascii="仿宋_GB2312" w:eastAsia="仿宋_GB2312"/>
          <w:sz w:val="28"/>
          <w:szCs w:val="28"/>
          <w:lang w:eastAsia="zh-CN"/>
        </w:rPr>
        <w:t>预算</w:t>
      </w:r>
    </w:p>
    <w:p w14:paraId="4957009E">
      <w:pPr>
        <w:spacing w:line="60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我单位本年预算没有“三公”经费收入。</w:t>
      </w:r>
    </w:p>
    <w:p w14:paraId="1C4A92A2">
      <w:pPr>
        <w:spacing w:line="600" w:lineRule="exact"/>
        <w:ind w:firstLine="560" w:firstLineChars="200"/>
        <w:rPr>
          <w:rFonts w:ascii="仿宋_GB2312" w:eastAsia="仿宋_GB2312"/>
          <w:sz w:val="28"/>
          <w:szCs w:val="28"/>
        </w:rPr>
      </w:pPr>
      <w:r>
        <w:rPr>
          <w:rFonts w:hint="eastAsia" w:ascii="仿宋_GB2312" w:eastAsia="仿宋_GB2312"/>
          <w:sz w:val="28"/>
          <w:szCs w:val="28"/>
        </w:rPr>
        <w:t>我单位在财务管理方面，严格执行事业单位财务会计制度和财政的各项方针政策，实行专款专用，严格</w:t>
      </w:r>
      <w:bookmarkStart w:id="0" w:name="_GoBack"/>
      <w:bookmarkEnd w:id="0"/>
      <w:r>
        <w:rPr>
          <w:rFonts w:hint="eastAsia" w:ascii="仿宋_GB2312" w:eastAsia="仿宋_GB2312"/>
          <w:sz w:val="28"/>
          <w:szCs w:val="28"/>
        </w:rPr>
        <w:t>按照财政预算指标开支。在项目实施过程中，从实际出发、抓住重点、分清先后、科学合理安排资金，严禁挪用、截流和抵扣，尽量减少不必要的开支。</w:t>
      </w:r>
    </w:p>
    <w:p w14:paraId="202C9F5D">
      <w:pPr>
        <w:snapToGrid w:val="0"/>
        <w:rPr>
          <w:rFonts w:ascii="仿宋_GB2312" w:eastAsia="仿宋_GB2312"/>
          <w:b/>
          <w:sz w:val="28"/>
          <w:szCs w:val="28"/>
        </w:rPr>
      </w:pPr>
    </w:p>
    <w:p w14:paraId="0F53E5AA">
      <w:pPr>
        <w:snapToGrid w:val="0"/>
        <w:rPr>
          <w:rFonts w:ascii="仿宋_GB2312" w:eastAsia="仿宋_GB2312"/>
          <w:b/>
          <w:sz w:val="28"/>
          <w:szCs w:val="28"/>
        </w:rPr>
      </w:pPr>
    </w:p>
    <w:p w14:paraId="0CAACABA">
      <w:pPr>
        <w:snapToGrid w:val="0"/>
        <w:ind w:firstLine="4750" w:firstLineChars="1690"/>
        <w:rPr>
          <w:rFonts w:ascii="仿宋_GB2312" w:eastAsia="仿宋_GB2312"/>
          <w:b/>
          <w:sz w:val="28"/>
          <w:szCs w:val="28"/>
        </w:rPr>
      </w:pPr>
    </w:p>
    <w:p w14:paraId="6A2D114A">
      <w:pPr>
        <w:snapToGrid w:val="0"/>
        <w:ind w:left="2940" w:leftChars="1400" w:firstLine="2520" w:firstLineChars="900"/>
        <w:jc w:val="right"/>
        <w:rPr>
          <w:rFonts w:hint="eastAsia" w:ascii="仿宋_GB2312" w:eastAsia="仿宋_GB2312"/>
          <w:sz w:val="28"/>
          <w:szCs w:val="28"/>
        </w:rPr>
      </w:pPr>
      <w:r>
        <w:rPr>
          <w:rFonts w:hint="eastAsia" w:ascii="仿宋_GB2312" w:eastAsia="仿宋_GB2312"/>
          <w:sz w:val="28"/>
          <w:szCs w:val="28"/>
        </w:rPr>
        <w:t>湛江市麻章市政维护站</w:t>
      </w:r>
    </w:p>
    <w:p w14:paraId="4B320BEF">
      <w:pPr>
        <w:snapToGrid w:val="0"/>
        <w:ind w:left="4305" w:leftChars="2050" w:firstLine="840" w:firstLineChars="300"/>
        <w:jc w:val="right"/>
        <w:rPr>
          <w:rFonts w:hint="eastAsia" w:ascii="仿宋_GB2312" w:eastAsia="仿宋_GB2312"/>
          <w:sz w:val="28"/>
          <w:szCs w:val="28"/>
          <w:lang w:val="en-US" w:eastAsia="zh-CN"/>
        </w:rPr>
      </w:pPr>
      <w:r>
        <w:rPr>
          <w:rFonts w:hint="eastAsia" w:ascii="仿宋_GB2312" w:eastAsia="仿宋_GB2312"/>
          <w:sz w:val="28"/>
          <w:szCs w:val="28"/>
          <w:lang w:val="en-US" w:eastAsia="zh-CN"/>
        </w:rPr>
        <w:t>2015年11月17日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7569"/>
    </w:sdtPr>
    <w:sdtContent>
      <w:p w14:paraId="44BB5E78">
        <w:pPr>
          <w:pStyle w:val="2"/>
          <w:jc w:val="center"/>
        </w:pPr>
        <w:r>
          <w:fldChar w:fldCharType="begin"/>
        </w:r>
        <w:r>
          <w:instrText xml:space="preserve"> PAGE   \* MERGEFORMAT </w:instrText>
        </w:r>
        <w:r>
          <w:fldChar w:fldCharType="separate"/>
        </w:r>
        <w:r>
          <w:t>1</w:t>
        </w:r>
        <w:r>
          <w:rPr>
            <w:lang w:val="zh-CN"/>
          </w:rPr>
          <w:fldChar w:fldCharType="end"/>
        </w:r>
      </w:p>
    </w:sdtContent>
  </w:sdt>
  <w:p w14:paraId="6E8E7A49">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1756F">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14:paraId="725CBE4A">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988"/>
    <w:rsid w:val="001503B9"/>
    <w:rsid w:val="0032064C"/>
    <w:rsid w:val="00322F70"/>
    <w:rsid w:val="00363F02"/>
    <w:rsid w:val="0056105D"/>
    <w:rsid w:val="007A3778"/>
    <w:rsid w:val="007E5988"/>
    <w:rsid w:val="00C248FD"/>
    <w:rsid w:val="00C820A9"/>
    <w:rsid w:val="00C96364"/>
    <w:rsid w:val="00CF173E"/>
    <w:rsid w:val="00E5083E"/>
    <w:rsid w:val="214F03B6"/>
    <w:rsid w:val="2C821B92"/>
    <w:rsid w:val="30534DD6"/>
    <w:rsid w:val="38DF04FA"/>
    <w:rsid w:val="3ADE66B3"/>
    <w:rsid w:val="3E301A13"/>
    <w:rsid w:val="41325883"/>
    <w:rsid w:val="44D05305"/>
    <w:rsid w:val="482728EE"/>
    <w:rsid w:val="516D73B8"/>
    <w:rsid w:val="58CF0CC3"/>
    <w:rsid w:val="5FF10006"/>
    <w:rsid w:val="734408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Char Char Char Char"/>
    <w:basedOn w:val="1"/>
    <w:qFormat/>
    <w:uiPriority w:val="0"/>
    <w:pPr>
      <w:tabs>
        <w:tab w:val="left" w:pos="1682"/>
      </w:tabs>
      <w:ind w:left="1682" w:hanging="1080"/>
    </w:pPr>
    <w:rPr>
      <w:sz w:val="24"/>
    </w:rPr>
  </w:style>
  <w:style w:type="character" w:customStyle="1" w:styleId="8">
    <w:name w:val="页脚 Char"/>
    <w:basedOn w:val="5"/>
    <w:link w:val="2"/>
    <w:uiPriority w:val="99"/>
    <w:rPr>
      <w:rFonts w:ascii="Times New Roman" w:hAnsi="Times New Roman" w:eastAsia="宋体" w:cs="Times New Roman"/>
      <w:sz w:val="18"/>
      <w:szCs w:val="18"/>
    </w:rPr>
  </w:style>
  <w:style w:type="character" w:customStyle="1" w:styleId="9">
    <w:name w:val="页眉 Char"/>
    <w:basedOn w:val="5"/>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690</Words>
  <Characters>749</Characters>
  <Lines>6</Lines>
  <Paragraphs>1</Paragraphs>
  <TotalTime>0</TotalTime>
  <ScaleCrop>false</ScaleCrop>
  <LinksUpToDate>false</LinksUpToDate>
  <CharactersWithSpaces>755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2015-10-30T02:24:00Z</dcterms:created>
  <dc:creator>Administrator</dc:creator>
  <cp:lastModifiedBy>Administrator</cp:lastModifiedBy>
  <cp:lastPrinted>2015-11-17T03:42:00Z</cp:lastPrinted>
  <dcterms:modified xsi:type="dcterms:W3CDTF">2025-06-25T01:07:32Z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eyJoZGlkIjoiOTcyZTZkYjFiODg0NWZiMTgzYzdjYWRmOGM4NWEyZGYifQ==</vt:lpwstr>
  </property>
  <property fmtid="{D5CDD505-2E9C-101B-9397-08002B2CF9AE}" pid="4" name="ICV">
    <vt:lpwstr>043B072B8C68414FAC6BDC698CD7236F_12</vt:lpwstr>
  </property>
</Properties>
</file>