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5194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020"/>
        <w:gridCol w:w="690"/>
        <w:gridCol w:w="704"/>
        <w:gridCol w:w="795"/>
        <w:gridCol w:w="1110"/>
        <w:gridCol w:w="1112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中国海洋石油公司南海西部石油管理局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58.06%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20.32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11.67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71.14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55.56%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18.47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22.85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4.82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78.91%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10.89%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27.62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10.39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9.92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ind w:left="480" w:hanging="480" w:hangingChars="200"/>
        <w:rPr>
          <w:rFonts w:ascii="宋体" w:cs="宋体"/>
          <w:color w:val="0000FF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注：中国石油化工股份有限公司广东湛江石油分公司、广东省机场管理集团公司湛江机场公司、广州铁路集团公司、中国石油天然气股份有限公司广东湛江销售分公司、中国铁塔股份有限公司湛江市分公司等</w:t>
      </w:r>
      <w:r>
        <w:rPr>
          <w:rFonts w:hint="eastAsia" w:ascii="宋体" w:hAnsi="宋体" w:cs="宋体"/>
          <w:sz w:val="24"/>
          <w:szCs w:val="21"/>
          <w:lang w:val="en-US" w:eastAsia="zh-CN"/>
        </w:rPr>
        <w:t>5</w:t>
      </w:r>
      <w:r>
        <w:rPr>
          <w:rFonts w:hint="eastAsia" w:ascii="宋体" w:hAnsi="宋体" w:cs="宋体"/>
          <w:sz w:val="24"/>
          <w:szCs w:val="21"/>
        </w:rPr>
        <w:t>个单位统计期内无案件。</w:t>
      </w:r>
      <w:r>
        <w:rPr>
          <w:rFonts w:ascii="宋体" w:cs="宋体"/>
          <w:color w:val="0000FF"/>
          <w:sz w:val="24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0C312C22"/>
    <w:rsid w:val="13C90BB4"/>
    <w:rsid w:val="165754BE"/>
    <w:rsid w:val="198A2FD3"/>
    <w:rsid w:val="1ABA7ADE"/>
    <w:rsid w:val="205F026D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9543AC7"/>
    <w:rsid w:val="6F167781"/>
    <w:rsid w:val="6FFB1E02"/>
    <w:rsid w:val="73A32E28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2021-05-10T02:38:30Z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