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附件1</w:t>
      </w:r>
    </w:p>
    <w:p>
      <w:pPr>
        <w:jc w:val="center"/>
        <w:rPr>
          <w:rFonts w:ascii="宋体" w:cs="宋体"/>
          <w:b/>
          <w:bCs/>
          <w:sz w:val="32"/>
          <w:szCs w:val="32"/>
        </w:rPr>
      </w:pPr>
    </w:p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</w:rPr>
        <w:t>各区政府（管委会）数字化城市管理问题处置情况表（2019年9月）</w:t>
      </w:r>
    </w:p>
    <w:tbl>
      <w:tblPr>
        <w:tblStyle w:val="5"/>
        <w:tblW w:w="165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871"/>
        <w:gridCol w:w="871"/>
        <w:gridCol w:w="1059"/>
        <w:gridCol w:w="1059"/>
        <w:gridCol w:w="901"/>
        <w:gridCol w:w="871"/>
        <w:gridCol w:w="1107"/>
        <w:gridCol w:w="1051"/>
        <w:gridCol w:w="1050"/>
        <w:gridCol w:w="1158"/>
        <w:gridCol w:w="1228"/>
        <w:gridCol w:w="1048"/>
        <w:gridCol w:w="901"/>
        <w:gridCol w:w="1142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责任单位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综合得分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考核排名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问案数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处置完成数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完成率（%）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按期完成率（%）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问题未处理(30分)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问题超时处理(30分)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反复发案(5分） 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问题返工(10分) 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公众投诉(10分) 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二次派遣(5分) 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延期率(5分) 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媒体曝光(2分）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平台工作(3分)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开发区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94.84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99.64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98.38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29.65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9.77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4.99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赤坎区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94.80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99.90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98.99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29.73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9.87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4.99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4.92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麻章区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94.78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99.60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98.01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29.96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29.52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9.95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霞山区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93.66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1892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94.41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94.21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29.94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9.94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4.99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4.98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坡头区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89.73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88.35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78.64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26.70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26.89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9.77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4.98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4.97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F233131"/>
    <w:rsid w:val="1F4B5C4D"/>
    <w:rsid w:val="275609CC"/>
    <w:rsid w:val="2857453B"/>
    <w:rsid w:val="2E33080D"/>
    <w:rsid w:val="3BD358B6"/>
    <w:rsid w:val="3BEB57F3"/>
    <w:rsid w:val="42E07957"/>
    <w:rsid w:val="43D97DFB"/>
    <w:rsid w:val="45CF605D"/>
    <w:rsid w:val="491C38A1"/>
    <w:rsid w:val="501D38AB"/>
    <w:rsid w:val="5D7651BD"/>
    <w:rsid w:val="60F6732E"/>
    <w:rsid w:val="61E03C9F"/>
    <w:rsid w:val="66AA5A6F"/>
    <w:rsid w:val="6E8142DD"/>
    <w:rsid w:val="75271FF9"/>
    <w:rsid w:val="753D137A"/>
    <w:rsid w:val="77196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2021-02-19T07:11:12Z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